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01" w:rsidRPr="009D09CF" w:rsidRDefault="007C4C01" w:rsidP="009D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CF">
        <w:rPr>
          <w:rFonts w:ascii="Times New Roman" w:hAnsi="Times New Roman" w:cs="Times New Roman"/>
          <w:b/>
          <w:sz w:val="28"/>
          <w:szCs w:val="28"/>
        </w:rPr>
        <w:t>Что такое «коррупция».</w:t>
      </w:r>
      <w:r w:rsidRPr="009D09CF">
        <w:rPr>
          <w:rFonts w:ascii="Times New Roman" w:hAnsi="Times New Roman" w:cs="Times New Roman"/>
          <w:b/>
          <w:sz w:val="28"/>
          <w:szCs w:val="28"/>
        </w:rPr>
        <w:br/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Осуществление надзора за исполнением законодательства о противодействии коррупции и анализ поступающих обращений свидетельствуют о том, что к числу коррупционных граждане часто относят вопросы, не являющиеся таковыми.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Понятие коррупции на законодательном уровне введено Федеральным законом от 25.12.2008 № 273-ФЗ «О противодействии коррупции».</w:t>
      </w:r>
      <w:r w:rsidRPr="007C4C01">
        <w:rPr>
          <w:rFonts w:ascii="Times New Roman" w:hAnsi="Times New Roman" w:cs="Times New Roman"/>
          <w:sz w:val="24"/>
          <w:szCs w:val="24"/>
        </w:rPr>
        <w:br/>
        <w:t>В соответствии со ст. 1 Федерального закона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Коррупция  — это злоупотребление государственной властью для получения выгоды в личных целях.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Следовательно, одним из основных критериев отнесения нарушений закона к числу коррупционных является получение лицом выгоды для себя или для иных лиц.</w:t>
      </w:r>
      <w:r w:rsidRPr="007C4C01">
        <w:rPr>
          <w:rFonts w:ascii="Times New Roman" w:hAnsi="Times New Roman" w:cs="Times New Roman"/>
          <w:sz w:val="24"/>
          <w:szCs w:val="24"/>
        </w:rPr>
        <w:br/>
        <w:t>Таким образом, неисполнение должностным лицом своих обязанностей либо их ненадлежащее исполнение, в том числе нарушающие права граждан, без вышеуказанного признака не является основанием для вывода о совершении правонарушения коррупционного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4C01">
        <w:rPr>
          <w:rFonts w:ascii="Times New Roman" w:hAnsi="Times New Roman" w:cs="Times New Roman"/>
          <w:sz w:val="24"/>
          <w:szCs w:val="24"/>
        </w:rPr>
        <w:t>Круг лиц, обязанных предоставлять сведения о доходах, имуществе и обязательствах имущественного характера.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Указанный вопрос регулируется ст. 8 Федерального закона от 25.12.2008 № 273-ФЗ «О противодействии коррупции».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обязаны представлять представителю нанимателя (работодателю):</w:t>
      </w:r>
      <w:r w:rsidRPr="007C4C01">
        <w:rPr>
          <w:rFonts w:ascii="Times New Roman" w:hAnsi="Times New Roman" w:cs="Times New Roman"/>
          <w:sz w:val="24"/>
          <w:szCs w:val="24"/>
        </w:rPr>
        <w:br/>
        <w:t>1) 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2)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3)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 xml:space="preserve">4) граждане, претендующие на замещение отдельных должностей, включенных в перечни, установленные федеральными государственными органами, на основании </w:t>
      </w:r>
      <w:r w:rsidRPr="007C4C01">
        <w:rPr>
          <w:rFonts w:ascii="Times New Roman" w:hAnsi="Times New Roman" w:cs="Times New Roman"/>
          <w:sz w:val="24"/>
          <w:szCs w:val="24"/>
        </w:rPr>
        <w:lastRenderedPageBreak/>
        <w:t>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5) граждане, претендующие на замещение должностей руководителей государственных (муниципальных) учреждений;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6) лица, замещающие вышеперечисленные должности.</w:t>
      </w:r>
      <w:r w:rsidRPr="007C4C01">
        <w:rPr>
          <w:rFonts w:ascii="Times New Roman" w:hAnsi="Times New Roman" w:cs="Times New Roman"/>
          <w:sz w:val="24"/>
          <w:szCs w:val="24"/>
        </w:rPr>
        <w:br/>
        <w:t>При этом вышеуказанные сведения должны представляться должностным лицом в отношении супруги и несовершеннолетних детей. Таким образом, истребование таких сведений в отношении родителей, братьев, сестер, совершеннолетних детей, не предусмотрено федеральным законодательством.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C4C01">
        <w:rPr>
          <w:rFonts w:ascii="Times New Roman" w:hAnsi="Times New Roman" w:cs="Times New Roman"/>
          <w:sz w:val="24"/>
          <w:szCs w:val="24"/>
        </w:rPr>
        <w:t>Что является предметом взятки?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4C01">
        <w:rPr>
          <w:rFonts w:ascii="Times New Roman" w:hAnsi="Times New Roman" w:cs="Times New Roman"/>
          <w:sz w:val="24"/>
          <w:szCs w:val="24"/>
        </w:rPr>
        <w:t>. Подлежит ли привлечению к уголовной ответственности посредник во взяточничестве?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В соответствии с ч. 1  установлена уголовная ответственность за посредничество во взяточничестве, то есть непосредственную передачу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В качестве квалифицирующих признаков указанного состава преступления, предусматривающего более строгое наказание, относятся посредничество во взяточничестве группой лиц по предварительному сговору или организованной группой; в крупном или особо крупном размере.</w:t>
      </w:r>
    </w:p>
    <w:p w:rsidR="00672046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Также указанной нормой уголовного закона предусмотрена ответственность за обещание или предложение посредничества во взяточничестве, которое наказывается штрафом в размере от 15-кратной до 70-кратной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25 тысяч до 500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  <w:r w:rsidRPr="007C4C01">
        <w:rPr>
          <w:rFonts w:ascii="Times New Roman" w:hAnsi="Times New Roman" w:cs="Times New Roman"/>
          <w:sz w:val="24"/>
          <w:szCs w:val="24"/>
        </w:rPr>
        <w:br/>
        <w:t>Вместе с тем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  <w:r w:rsidRPr="007C4C01">
        <w:rPr>
          <w:rFonts w:ascii="Times New Roman" w:hAnsi="Times New Roman" w:cs="Times New Roman"/>
          <w:sz w:val="24"/>
          <w:szCs w:val="24"/>
        </w:rPr>
        <w:br/>
      </w:r>
    </w:p>
    <w:p w:rsidR="009D09CF" w:rsidRDefault="009D09CF" w:rsidP="009D0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9D09CF" w:rsidRPr="007C4C01" w:rsidRDefault="009D09CF" w:rsidP="009D0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Д.С. Федоров</w:t>
      </w:r>
    </w:p>
    <w:sectPr w:rsidR="009D09CF" w:rsidRPr="007C4C01" w:rsidSect="008A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87D"/>
    <w:multiLevelType w:val="hybridMultilevel"/>
    <w:tmpl w:val="BAB89C7E"/>
    <w:lvl w:ilvl="0" w:tplc="4428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421DE4"/>
    <w:multiLevelType w:val="hybridMultilevel"/>
    <w:tmpl w:val="4E5EC4DC"/>
    <w:lvl w:ilvl="0" w:tplc="42D67F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C01"/>
    <w:rsid w:val="000B72B4"/>
    <w:rsid w:val="000F7377"/>
    <w:rsid w:val="001A4833"/>
    <w:rsid w:val="007C4C01"/>
    <w:rsid w:val="008A4047"/>
    <w:rsid w:val="008A6E3A"/>
    <w:rsid w:val="009D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0</DocSecurity>
  <Lines>43</Lines>
  <Paragraphs>12</Paragraphs>
  <ScaleCrop>false</ScaleCrop>
  <Company>Admin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Гребёнкина Инна</cp:lastModifiedBy>
  <cp:revision>2</cp:revision>
  <dcterms:created xsi:type="dcterms:W3CDTF">2020-12-17T07:21:00Z</dcterms:created>
  <dcterms:modified xsi:type="dcterms:W3CDTF">2020-12-17T07:21:00Z</dcterms:modified>
</cp:coreProperties>
</file>